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D4C" w:rsidRPr="00801D4C" w:rsidRDefault="00801D4C" w:rsidP="00801D4C">
      <w:pPr>
        <w:spacing w:line="480" w:lineRule="auto"/>
        <w:rPr>
          <w:rFonts w:ascii="Times New Roman" w:hAnsi="Times New Roman" w:cs="Times New Roman"/>
          <w:sz w:val="24"/>
          <w:szCs w:val="24"/>
        </w:rPr>
      </w:pPr>
    </w:p>
    <w:p w:rsidR="00801D4C" w:rsidRPr="00801D4C" w:rsidRDefault="00801D4C" w:rsidP="00801D4C">
      <w:pPr>
        <w:spacing w:line="480" w:lineRule="auto"/>
        <w:rPr>
          <w:rFonts w:ascii="Times New Roman" w:hAnsi="Times New Roman" w:cs="Times New Roman"/>
          <w:sz w:val="24"/>
          <w:szCs w:val="24"/>
        </w:rPr>
      </w:pPr>
    </w:p>
    <w:p w:rsidR="00801D4C" w:rsidRPr="00801D4C" w:rsidRDefault="00801D4C" w:rsidP="00801D4C">
      <w:pPr>
        <w:spacing w:line="480" w:lineRule="auto"/>
        <w:rPr>
          <w:rFonts w:ascii="Times New Roman" w:hAnsi="Times New Roman" w:cs="Times New Roman"/>
          <w:sz w:val="24"/>
          <w:szCs w:val="24"/>
        </w:rPr>
      </w:pPr>
    </w:p>
    <w:p w:rsidR="00801D4C" w:rsidRPr="00801D4C" w:rsidRDefault="00801D4C" w:rsidP="00801D4C">
      <w:pPr>
        <w:spacing w:line="480" w:lineRule="auto"/>
        <w:rPr>
          <w:rFonts w:ascii="Times New Roman" w:hAnsi="Times New Roman" w:cs="Times New Roman"/>
          <w:sz w:val="24"/>
          <w:szCs w:val="24"/>
        </w:rPr>
      </w:pPr>
    </w:p>
    <w:p w:rsidR="00801D4C" w:rsidRPr="00801D4C" w:rsidRDefault="00801D4C" w:rsidP="00801D4C">
      <w:pPr>
        <w:spacing w:line="480" w:lineRule="auto"/>
        <w:rPr>
          <w:rFonts w:ascii="Times New Roman" w:hAnsi="Times New Roman" w:cs="Times New Roman"/>
          <w:sz w:val="24"/>
          <w:szCs w:val="24"/>
        </w:rPr>
      </w:pPr>
    </w:p>
    <w:p w:rsidR="00801D4C" w:rsidRDefault="00801D4C" w:rsidP="000668D3">
      <w:pPr>
        <w:spacing w:line="480" w:lineRule="auto"/>
        <w:jc w:val="center"/>
        <w:rPr>
          <w:rFonts w:ascii="Times New Roman" w:hAnsi="Times New Roman" w:cs="Times New Roman"/>
          <w:sz w:val="24"/>
          <w:szCs w:val="24"/>
        </w:rPr>
      </w:pPr>
    </w:p>
    <w:p w:rsidR="000668D3" w:rsidRPr="00801D4C" w:rsidRDefault="000668D3" w:rsidP="000668D3">
      <w:pPr>
        <w:spacing w:line="480" w:lineRule="auto"/>
        <w:jc w:val="center"/>
        <w:rPr>
          <w:rFonts w:ascii="Times New Roman" w:hAnsi="Times New Roman" w:cs="Times New Roman"/>
          <w:sz w:val="24"/>
          <w:szCs w:val="24"/>
        </w:rPr>
      </w:pPr>
    </w:p>
    <w:p w:rsidR="00801D4C" w:rsidRPr="00801D4C" w:rsidRDefault="00801D4C" w:rsidP="000668D3">
      <w:pPr>
        <w:spacing w:line="480" w:lineRule="auto"/>
        <w:jc w:val="center"/>
        <w:rPr>
          <w:rFonts w:ascii="Times New Roman" w:hAnsi="Times New Roman" w:cs="Times New Roman"/>
          <w:sz w:val="24"/>
          <w:szCs w:val="24"/>
        </w:rPr>
      </w:pPr>
      <w:r w:rsidRPr="00801D4C">
        <w:rPr>
          <w:rFonts w:ascii="Times New Roman" w:hAnsi="Times New Roman" w:cs="Times New Roman"/>
          <w:sz w:val="24"/>
          <w:szCs w:val="24"/>
        </w:rPr>
        <w:t>STEPS OF THE SCIENTIFIC METHODS IN RELATION TO FORENSIC SCIENCE</w:t>
      </w:r>
    </w:p>
    <w:p w:rsidR="00801D4C" w:rsidRPr="00801D4C" w:rsidRDefault="00801D4C" w:rsidP="000668D3">
      <w:pPr>
        <w:spacing w:line="480" w:lineRule="auto"/>
        <w:jc w:val="center"/>
        <w:rPr>
          <w:rFonts w:ascii="Times New Roman" w:hAnsi="Times New Roman" w:cs="Times New Roman"/>
          <w:sz w:val="24"/>
          <w:szCs w:val="24"/>
        </w:rPr>
      </w:pPr>
      <w:r w:rsidRPr="00801D4C">
        <w:rPr>
          <w:rFonts w:ascii="Times New Roman" w:hAnsi="Times New Roman" w:cs="Times New Roman"/>
          <w:sz w:val="24"/>
          <w:szCs w:val="24"/>
        </w:rPr>
        <w:t>Name:</w:t>
      </w:r>
    </w:p>
    <w:p w:rsidR="00801D4C" w:rsidRPr="00801D4C" w:rsidRDefault="00801D4C" w:rsidP="000668D3">
      <w:pPr>
        <w:spacing w:line="480" w:lineRule="auto"/>
        <w:jc w:val="center"/>
        <w:rPr>
          <w:rFonts w:ascii="Times New Roman" w:hAnsi="Times New Roman" w:cs="Times New Roman"/>
          <w:sz w:val="24"/>
          <w:szCs w:val="24"/>
        </w:rPr>
      </w:pPr>
      <w:r w:rsidRPr="00801D4C">
        <w:rPr>
          <w:rFonts w:ascii="Times New Roman" w:hAnsi="Times New Roman" w:cs="Times New Roman"/>
          <w:sz w:val="24"/>
          <w:szCs w:val="24"/>
        </w:rPr>
        <w:t>Tutor:</w:t>
      </w:r>
    </w:p>
    <w:p w:rsidR="00801D4C" w:rsidRPr="00801D4C" w:rsidRDefault="00801D4C" w:rsidP="000668D3">
      <w:pPr>
        <w:spacing w:line="480" w:lineRule="auto"/>
        <w:jc w:val="center"/>
        <w:rPr>
          <w:rFonts w:ascii="Times New Roman" w:hAnsi="Times New Roman" w:cs="Times New Roman"/>
          <w:sz w:val="24"/>
          <w:szCs w:val="24"/>
        </w:rPr>
      </w:pPr>
      <w:r w:rsidRPr="00801D4C">
        <w:rPr>
          <w:rFonts w:ascii="Times New Roman" w:hAnsi="Times New Roman" w:cs="Times New Roman"/>
          <w:sz w:val="24"/>
          <w:szCs w:val="24"/>
        </w:rPr>
        <w:t>Institution</w:t>
      </w:r>
    </w:p>
    <w:p w:rsidR="00801D4C" w:rsidRPr="00801D4C" w:rsidRDefault="00801D4C" w:rsidP="00801D4C">
      <w:pPr>
        <w:spacing w:line="480" w:lineRule="auto"/>
        <w:rPr>
          <w:rFonts w:ascii="Times New Roman" w:hAnsi="Times New Roman" w:cs="Times New Roman"/>
          <w:sz w:val="24"/>
          <w:szCs w:val="24"/>
        </w:rPr>
      </w:pPr>
    </w:p>
    <w:p w:rsidR="00801D4C" w:rsidRPr="00801D4C" w:rsidRDefault="00801D4C" w:rsidP="00801D4C">
      <w:pPr>
        <w:spacing w:line="480" w:lineRule="auto"/>
        <w:rPr>
          <w:rFonts w:ascii="Times New Roman" w:hAnsi="Times New Roman" w:cs="Times New Roman"/>
          <w:sz w:val="24"/>
          <w:szCs w:val="24"/>
        </w:rPr>
      </w:pPr>
    </w:p>
    <w:p w:rsidR="00801D4C" w:rsidRPr="00801D4C" w:rsidRDefault="00801D4C" w:rsidP="00801D4C">
      <w:pPr>
        <w:spacing w:line="480" w:lineRule="auto"/>
        <w:rPr>
          <w:rFonts w:ascii="Times New Roman" w:hAnsi="Times New Roman" w:cs="Times New Roman"/>
          <w:sz w:val="24"/>
          <w:szCs w:val="24"/>
        </w:rPr>
      </w:pPr>
    </w:p>
    <w:p w:rsidR="00801D4C" w:rsidRPr="00801D4C" w:rsidRDefault="00801D4C" w:rsidP="00801D4C">
      <w:pPr>
        <w:spacing w:line="480" w:lineRule="auto"/>
        <w:rPr>
          <w:rFonts w:ascii="Times New Roman" w:hAnsi="Times New Roman" w:cs="Times New Roman"/>
          <w:sz w:val="24"/>
          <w:szCs w:val="24"/>
        </w:rPr>
      </w:pPr>
    </w:p>
    <w:p w:rsidR="00801D4C" w:rsidRPr="00801D4C" w:rsidRDefault="00801D4C" w:rsidP="00801D4C">
      <w:pPr>
        <w:spacing w:line="480" w:lineRule="auto"/>
        <w:rPr>
          <w:rFonts w:ascii="Times New Roman" w:hAnsi="Times New Roman" w:cs="Times New Roman"/>
          <w:sz w:val="24"/>
          <w:szCs w:val="24"/>
        </w:rPr>
      </w:pPr>
    </w:p>
    <w:p w:rsidR="00801D4C" w:rsidRPr="00801D4C" w:rsidRDefault="00801D4C" w:rsidP="00801D4C">
      <w:pPr>
        <w:spacing w:line="480" w:lineRule="auto"/>
        <w:rPr>
          <w:rFonts w:ascii="Times New Roman" w:hAnsi="Times New Roman" w:cs="Times New Roman"/>
          <w:sz w:val="24"/>
          <w:szCs w:val="24"/>
        </w:rPr>
      </w:pPr>
    </w:p>
    <w:p w:rsidR="00801D4C" w:rsidRPr="00801D4C" w:rsidRDefault="00801D4C" w:rsidP="00801D4C">
      <w:pPr>
        <w:spacing w:line="480" w:lineRule="auto"/>
        <w:rPr>
          <w:rFonts w:ascii="Times New Roman" w:hAnsi="Times New Roman" w:cs="Times New Roman"/>
          <w:sz w:val="24"/>
          <w:szCs w:val="24"/>
        </w:rPr>
      </w:pPr>
    </w:p>
    <w:p w:rsidR="00801D4C" w:rsidRPr="000668D3" w:rsidRDefault="00801D4C" w:rsidP="000668D3">
      <w:pPr>
        <w:spacing w:line="480" w:lineRule="auto"/>
        <w:jc w:val="center"/>
        <w:rPr>
          <w:rFonts w:ascii="Times New Roman" w:hAnsi="Times New Roman" w:cs="Times New Roman"/>
          <w:b/>
          <w:sz w:val="24"/>
          <w:szCs w:val="24"/>
        </w:rPr>
      </w:pPr>
      <w:r w:rsidRPr="000668D3">
        <w:rPr>
          <w:rFonts w:ascii="Times New Roman" w:hAnsi="Times New Roman" w:cs="Times New Roman"/>
          <w:b/>
          <w:sz w:val="24"/>
          <w:szCs w:val="24"/>
        </w:rPr>
        <w:lastRenderedPageBreak/>
        <w:t>Steps of the scientific methods about forensic science</w:t>
      </w:r>
    </w:p>
    <w:p w:rsidR="00801D4C" w:rsidRPr="000668D3" w:rsidRDefault="00801D4C" w:rsidP="000668D3">
      <w:pPr>
        <w:spacing w:line="480" w:lineRule="auto"/>
        <w:jc w:val="center"/>
        <w:rPr>
          <w:rFonts w:ascii="Times New Roman" w:hAnsi="Times New Roman" w:cs="Times New Roman"/>
          <w:b/>
          <w:sz w:val="24"/>
          <w:szCs w:val="24"/>
        </w:rPr>
      </w:pPr>
      <w:r w:rsidRPr="000668D3">
        <w:rPr>
          <w:rFonts w:ascii="Times New Roman" w:hAnsi="Times New Roman" w:cs="Times New Roman"/>
          <w:b/>
          <w:sz w:val="24"/>
          <w:szCs w:val="24"/>
        </w:rPr>
        <w:t>Introduction</w:t>
      </w:r>
    </w:p>
    <w:p w:rsidR="00801D4C" w:rsidRPr="00801D4C" w:rsidRDefault="00801D4C" w:rsidP="000668D3">
      <w:pPr>
        <w:spacing w:line="480" w:lineRule="auto"/>
        <w:ind w:firstLine="720"/>
        <w:rPr>
          <w:rFonts w:ascii="Times New Roman" w:hAnsi="Times New Roman" w:cs="Times New Roman"/>
          <w:sz w:val="24"/>
          <w:szCs w:val="24"/>
        </w:rPr>
      </w:pPr>
      <w:r w:rsidRPr="00801D4C">
        <w:rPr>
          <w:rFonts w:ascii="Times New Roman" w:hAnsi="Times New Roman" w:cs="Times New Roman"/>
          <w:sz w:val="24"/>
          <w:szCs w:val="24"/>
        </w:rPr>
        <w:t>Over the past few decades, forensic science has emerged to be a crucial element as far as criminal cases, and convictions are concerned (Siegel &amp; Saukko, 2012). In this regard, therefore, Liu (2009) informs that forensic science refers to the application of scientific methods and process in the resolution of criminal cases. It is derived from various scientific branches including physics, biology, and chemistry with the major purpose of recognizing, identifying, and evaluating physical evidence (Saferstein, 2013). The reason for the forensic science becoming an integral part of the judicial system is that it is designed in a way that it uses a broad spectrum of sciences geared towards finding information that relevant to criminal and legal evidence. Courts categorize testimonies of forensic scientists as trusted components since such professionals are known mainly to base their testimony on pure scientific facts (Siegel &amp; Saukko, 2012). This paper presents steps involved in the scientific method of forensic science. In so doing, it shall provide examples that showcase how each step is incorporated into the criminal investigation process.</w:t>
      </w:r>
    </w:p>
    <w:p w:rsidR="00801D4C" w:rsidRPr="000668D3" w:rsidRDefault="00801D4C" w:rsidP="00801D4C">
      <w:pPr>
        <w:spacing w:line="480" w:lineRule="auto"/>
        <w:rPr>
          <w:rFonts w:ascii="Times New Roman" w:hAnsi="Times New Roman" w:cs="Times New Roman"/>
          <w:b/>
          <w:sz w:val="24"/>
          <w:szCs w:val="24"/>
        </w:rPr>
      </w:pPr>
      <w:r w:rsidRPr="000668D3">
        <w:rPr>
          <w:rFonts w:ascii="Times New Roman" w:hAnsi="Times New Roman" w:cs="Times New Roman"/>
          <w:b/>
          <w:sz w:val="24"/>
          <w:szCs w:val="24"/>
        </w:rPr>
        <w:t>Each step of the scientific methods about forensic science</w:t>
      </w:r>
    </w:p>
    <w:p w:rsidR="00801D4C" w:rsidRPr="00801D4C" w:rsidRDefault="00801D4C" w:rsidP="000668D3">
      <w:pPr>
        <w:spacing w:line="480" w:lineRule="auto"/>
        <w:ind w:firstLine="720"/>
        <w:rPr>
          <w:rFonts w:ascii="Times New Roman" w:hAnsi="Times New Roman" w:cs="Times New Roman"/>
          <w:sz w:val="24"/>
          <w:szCs w:val="24"/>
        </w:rPr>
      </w:pPr>
      <w:r w:rsidRPr="00801D4C">
        <w:rPr>
          <w:rFonts w:ascii="Times New Roman" w:hAnsi="Times New Roman" w:cs="Times New Roman"/>
          <w:sz w:val="24"/>
          <w:szCs w:val="24"/>
        </w:rPr>
        <w:t xml:space="preserve">Siegel &amp; Saukko (2012) provides that scientific methods refer to the procedures that scientists, over a period try assembling a precise interpretation of the world. The main objective of engaging in these procedures is obtaining results that are unswerving, non-capricious and consistent. Research shows that perceptions and interpretations of natural phenomena are vulnerable to being influenced by personal and cultural beliefs (Saferstein, 2013). Upon realization that applying criteria and standard procedure facilitates minimization of the said </w:t>
      </w:r>
      <w:r w:rsidRPr="00801D4C">
        <w:rPr>
          <w:rFonts w:ascii="Times New Roman" w:hAnsi="Times New Roman" w:cs="Times New Roman"/>
          <w:sz w:val="24"/>
          <w:szCs w:val="24"/>
        </w:rPr>
        <w:lastRenderedPageBreak/>
        <w:t>persuasions that are archaic in theory development theory, authenticity is guaranteed. The scientific method process comprises of four major steps including; observation and description of a phenomena or a group of phenomena, formulation of a hypothesis to explain the phenomena, using the phenomena in the prediction of existence of other phenomena, and to perform experimental tests emanating from predictions of other various independent experimenters (Siegel &amp; Saukko, 2012). To show how each of these steps is incorporated in the criminal investigation process, the Shaken Baby Syndrome case shall be used.</w:t>
      </w:r>
    </w:p>
    <w:p w:rsidR="00801D4C" w:rsidRPr="000668D3" w:rsidRDefault="00801D4C" w:rsidP="00801D4C">
      <w:pPr>
        <w:spacing w:line="480" w:lineRule="auto"/>
        <w:rPr>
          <w:rFonts w:ascii="Times New Roman" w:hAnsi="Times New Roman" w:cs="Times New Roman"/>
          <w:b/>
          <w:sz w:val="24"/>
          <w:szCs w:val="24"/>
        </w:rPr>
      </w:pPr>
      <w:r w:rsidRPr="000668D3">
        <w:rPr>
          <w:rFonts w:ascii="Times New Roman" w:hAnsi="Times New Roman" w:cs="Times New Roman"/>
          <w:b/>
          <w:sz w:val="24"/>
          <w:szCs w:val="24"/>
        </w:rPr>
        <w:t>Shaken Baby Syndrome</w:t>
      </w:r>
    </w:p>
    <w:p w:rsidR="00801D4C" w:rsidRPr="00801D4C" w:rsidRDefault="00801D4C" w:rsidP="000668D3">
      <w:pPr>
        <w:spacing w:line="480" w:lineRule="auto"/>
        <w:ind w:firstLine="720"/>
        <w:rPr>
          <w:rFonts w:ascii="Times New Roman" w:hAnsi="Times New Roman" w:cs="Times New Roman"/>
          <w:sz w:val="24"/>
          <w:szCs w:val="24"/>
        </w:rPr>
      </w:pPr>
      <w:r w:rsidRPr="00801D4C">
        <w:rPr>
          <w:rFonts w:ascii="Times New Roman" w:hAnsi="Times New Roman" w:cs="Times New Roman"/>
          <w:sz w:val="24"/>
          <w:szCs w:val="24"/>
        </w:rPr>
        <w:t xml:space="preserve">This concept originates from radiologist- John Caffey who presented a case series in 1946 (Lee, Barr, Catherine &amp; Wicks, 2007). The case involves six battered babies with hematomas and "traction changes" in the periosteums of long bones (Mnookin, Cole, </w:t>
      </w:r>
      <w:proofErr w:type="spellStart"/>
      <w:r w:rsidRPr="00801D4C">
        <w:rPr>
          <w:rFonts w:ascii="Times New Roman" w:hAnsi="Times New Roman" w:cs="Times New Roman"/>
          <w:sz w:val="24"/>
          <w:szCs w:val="24"/>
        </w:rPr>
        <w:t>Dror</w:t>
      </w:r>
      <w:proofErr w:type="spellEnd"/>
      <w:r w:rsidRPr="00801D4C">
        <w:rPr>
          <w:rFonts w:ascii="Times New Roman" w:hAnsi="Times New Roman" w:cs="Times New Roman"/>
          <w:sz w:val="24"/>
          <w:szCs w:val="24"/>
        </w:rPr>
        <w:t xml:space="preserve"> &amp; Fisher, 2010). According to Liu (2009), in 1972 and 1974, Caffey presented his hypothesis of the "Whiplash Shaken Infant Syndrome." (Saferstein, 2013) informs that he believed that shaking constituted a common form of infant battery thereby causing intracranial and intracranial bleedings as well as long bone injuries in infants. In support of his hypothesis, he made a presentation of 27 cases in 1972 and made an addition of a few more cases to the original ones in 1974 (Christian &amp; Block, 2009). An analysis of the presentations reveals that the details therein were scanty and the information of witnesses was majorly obtained from confessions to crime (Mnookin et al., 2010). For instance, it is stated that some of the cases comprised of long bone or rather vertebral injuries with no head injuries (Saferstein, 2013).  Of these cases, one was about folk treatment for "</w:t>
      </w:r>
      <w:proofErr w:type="spellStart"/>
      <w:r w:rsidRPr="00801D4C">
        <w:rPr>
          <w:rFonts w:ascii="Times New Roman" w:hAnsi="Times New Roman" w:cs="Times New Roman"/>
          <w:sz w:val="24"/>
          <w:szCs w:val="24"/>
        </w:rPr>
        <w:t>Caida</w:t>
      </w:r>
      <w:proofErr w:type="spellEnd"/>
      <w:r w:rsidRPr="00801D4C">
        <w:rPr>
          <w:rFonts w:ascii="Times New Roman" w:hAnsi="Times New Roman" w:cs="Times New Roman"/>
          <w:sz w:val="24"/>
          <w:szCs w:val="24"/>
        </w:rPr>
        <w:t xml:space="preserve"> de </w:t>
      </w:r>
      <w:proofErr w:type="spellStart"/>
      <w:r w:rsidRPr="00801D4C">
        <w:rPr>
          <w:rFonts w:ascii="Times New Roman" w:hAnsi="Times New Roman" w:cs="Times New Roman"/>
          <w:sz w:val="24"/>
          <w:szCs w:val="24"/>
        </w:rPr>
        <w:t>mollera</w:t>
      </w:r>
      <w:proofErr w:type="spellEnd"/>
      <w:r w:rsidRPr="00801D4C">
        <w:rPr>
          <w:rFonts w:ascii="Times New Roman" w:hAnsi="Times New Roman" w:cs="Times New Roman"/>
          <w:sz w:val="24"/>
          <w:szCs w:val="24"/>
        </w:rPr>
        <w:t xml:space="preserve">" (Mnookin et al., 2010). In this case, the infant was shaken vertically and simultaneously slapped in the soles of his feet repeatedly while being held in an </w:t>
      </w:r>
      <w:r w:rsidRPr="00801D4C">
        <w:rPr>
          <w:rFonts w:ascii="Times New Roman" w:hAnsi="Times New Roman" w:cs="Times New Roman"/>
          <w:sz w:val="24"/>
          <w:szCs w:val="24"/>
        </w:rPr>
        <w:lastRenderedPageBreak/>
        <w:t xml:space="preserve">inverted position by the ankles (Christian &amp; Block, 2009). Studies indicate that there are differences between these cases when compared to other cases that were presented later (Liu, 2009). Saferstein (2013) provides that fifteen of the said cases involved a nurse who is described as ‘a heavy woman with large hands' that allegedly injured infants in the span of eight years. It is reported that the result of the nurse's action was twelve infants being maimed while others died (Mnookin et al., 2010). Out of three deaths, only two deaths had autopsy data. </w:t>
      </w:r>
    </w:p>
    <w:p w:rsidR="00801D4C" w:rsidRPr="00801D4C" w:rsidRDefault="00801D4C" w:rsidP="000668D3">
      <w:pPr>
        <w:spacing w:line="480" w:lineRule="auto"/>
        <w:ind w:firstLine="720"/>
        <w:rPr>
          <w:rFonts w:ascii="Times New Roman" w:hAnsi="Times New Roman" w:cs="Times New Roman"/>
          <w:sz w:val="24"/>
          <w:szCs w:val="24"/>
        </w:rPr>
      </w:pPr>
      <w:r w:rsidRPr="00801D4C">
        <w:rPr>
          <w:rFonts w:ascii="Times New Roman" w:hAnsi="Times New Roman" w:cs="Times New Roman"/>
          <w:sz w:val="24"/>
          <w:szCs w:val="24"/>
        </w:rPr>
        <w:t xml:space="preserve">The observations, in this case, directed Caffey's development of the hypothesis that even innocent, socially acceptable and habitual practices such as shaking were responsible for the resultant permanent brain damage in a big number of children in the United States on a daily basis (Saferstein, 2013). The observations led him to believe that even mild shakings would eventually lead to the above-stated consequences if done for a long period (Mnookin et al., 2010). </w:t>
      </w:r>
    </w:p>
    <w:p w:rsidR="00801D4C" w:rsidRPr="00801D4C" w:rsidRDefault="00801D4C" w:rsidP="000668D3">
      <w:pPr>
        <w:spacing w:line="480" w:lineRule="auto"/>
        <w:ind w:firstLine="720"/>
        <w:rPr>
          <w:rFonts w:ascii="Times New Roman" w:hAnsi="Times New Roman" w:cs="Times New Roman"/>
          <w:sz w:val="24"/>
          <w:szCs w:val="24"/>
        </w:rPr>
      </w:pPr>
      <w:r w:rsidRPr="00801D4C">
        <w:rPr>
          <w:rFonts w:ascii="Times New Roman" w:hAnsi="Times New Roman" w:cs="Times New Roman"/>
          <w:sz w:val="24"/>
          <w:szCs w:val="24"/>
        </w:rPr>
        <w:t xml:space="preserve">With time, Caffey's hypothesis graduated into a clinical entity that was referred to as the Shaken Baby Syndrome (SBS) or Shaken Infant Syndrome (SIS) (Saferstein, 2013). Many people believed in this hypothesis. However, some factions did not believe that children could get severe injuries as a result of shaking (Lee </w:t>
      </w:r>
      <w:proofErr w:type="gramStart"/>
      <w:r w:rsidRPr="00801D4C">
        <w:rPr>
          <w:rFonts w:ascii="Times New Roman" w:hAnsi="Times New Roman" w:cs="Times New Roman"/>
          <w:sz w:val="24"/>
          <w:szCs w:val="24"/>
        </w:rPr>
        <w:t>et</w:t>
      </w:r>
      <w:proofErr w:type="gramEnd"/>
      <w:r w:rsidRPr="00801D4C">
        <w:rPr>
          <w:rFonts w:ascii="Times New Roman" w:hAnsi="Times New Roman" w:cs="Times New Roman"/>
          <w:sz w:val="24"/>
          <w:szCs w:val="24"/>
        </w:rPr>
        <w:t xml:space="preserve">, 2007). More developments were made to the hypothesis such that it later changed its description from the original one as presented by Caffey (Christian &amp; Block, 2009).  In this regard, the forms that describe this hypothesis in the modern day include cases that have evidence of impact (Lee et al., 2007). According to Liu (2009), such cases have been given a reference of the "Shaken Impact Syndrome" name. It is clear that the concept of shaking is retained.  Caffey contents that in most cases direct evidence of trauma in the parent-assailant's admission or statement of the witness is not obtained (Christian &amp; Block, </w:t>
      </w:r>
      <w:r w:rsidRPr="00801D4C">
        <w:rPr>
          <w:rFonts w:ascii="Times New Roman" w:hAnsi="Times New Roman" w:cs="Times New Roman"/>
          <w:sz w:val="24"/>
          <w:szCs w:val="24"/>
        </w:rPr>
        <w:lastRenderedPageBreak/>
        <w:t>2009). It has noted that in recent cases there is more admission of shaking than before (Liu, 2009). According to Lee et al. (2007), the number of male perpetrators has increased in this age when compared to female perpetrators. Also, there are more rib fractures than long bone fractures (Mnookin et al., 2010). As a result, there is a shift from the use of the SBS term to terms that are more general in the sense that they include both shaking and blunt head trauma. An example of such terms included abusive and inflicted head in</w:t>
      </w:r>
      <w:r w:rsidR="000668D3">
        <w:rPr>
          <w:rFonts w:ascii="Times New Roman" w:hAnsi="Times New Roman" w:cs="Times New Roman"/>
          <w:sz w:val="24"/>
          <w:szCs w:val="24"/>
        </w:rPr>
        <w:t>jury (Christian &amp; Block, 2009)</w:t>
      </w:r>
    </w:p>
    <w:p w:rsidR="00801D4C" w:rsidRPr="00801D4C" w:rsidRDefault="00801D4C" w:rsidP="000668D3">
      <w:pPr>
        <w:spacing w:line="480" w:lineRule="auto"/>
        <w:ind w:firstLine="720"/>
        <w:rPr>
          <w:rFonts w:ascii="Times New Roman" w:hAnsi="Times New Roman" w:cs="Times New Roman"/>
          <w:sz w:val="24"/>
          <w:szCs w:val="24"/>
        </w:rPr>
      </w:pPr>
      <w:r w:rsidRPr="00801D4C">
        <w:rPr>
          <w:rFonts w:ascii="Times New Roman" w:hAnsi="Times New Roman" w:cs="Times New Roman"/>
          <w:sz w:val="24"/>
          <w:szCs w:val="24"/>
        </w:rPr>
        <w:t xml:space="preserve">An in-depth study of the SBS literature reveals that most of the clinical </w:t>
      </w:r>
      <w:r w:rsidR="000668D3" w:rsidRPr="00801D4C">
        <w:rPr>
          <w:rFonts w:ascii="Times New Roman" w:hAnsi="Times New Roman" w:cs="Times New Roman"/>
          <w:sz w:val="24"/>
          <w:szCs w:val="24"/>
        </w:rPr>
        <w:t>literatures before 1999 contained consensus papers that were</w:t>
      </w:r>
      <w:r w:rsidRPr="00801D4C">
        <w:rPr>
          <w:rFonts w:ascii="Times New Roman" w:hAnsi="Times New Roman" w:cs="Times New Roman"/>
          <w:sz w:val="24"/>
          <w:szCs w:val="24"/>
        </w:rPr>
        <w:t xml:space="preserve"> characterized by substantial methodological constraints (Christian &amp; Block, 2009). For instance, Saferstein (2013) finds that 54 cases in the literature had admissions of shaking by perpetrators while 11 of the cases had no signs of cranial impact. It is important also to note that majority of the cases lack individual case data. </w:t>
      </w:r>
    </w:p>
    <w:p w:rsidR="00801D4C" w:rsidRPr="00801D4C" w:rsidRDefault="00801D4C" w:rsidP="000668D3">
      <w:pPr>
        <w:spacing w:line="480" w:lineRule="auto"/>
        <w:ind w:firstLine="720"/>
        <w:rPr>
          <w:rFonts w:ascii="Times New Roman" w:hAnsi="Times New Roman" w:cs="Times New Roman"/>
          <w:sz w:val="24"/>
          <w:szCs w:val="24"/>
        </w:rPr>
      </w:pPr>
      <w:r w:rsidRPr="00801D4C">
        <w:rPr>
          <w:rFonts w:ascii="Times New Roman" w:hAnsi="Times New Roman" w:cs="Times New Roman"/>
          <w:sz w:val="24"/>
          <w:szCs w:val="24"/>
        </w:rPr>
        <w:t>Controversies and mixed results have been seen to be generated by experimental studies that were undertaken by biomechanical experts (Christian &amp; Block, 2009). Mnookin et al. (2010) state that of the experiments, two biomechanical studies came up with data that was not in support of the hypothesis that brain injury had a possibility of being caused by shaking alone. However, another sturdy proved that brain injury has a possibility of being caused by shaking if the shaking is vigorous (Liu, 2009). There was also another study that made an indication to the effect that severe shaking would cause subdural hematomas that would be responsible for mechanical cervical spine failure (Saferstein, 2013). Criticisms of the study design thrived because of the observed confusion where there were findings of retinal hemorrhage which is a crucial condition regarding diagnosing SBS (Lee et al., 2007). This is a condition that is largely associated with conditions that have no relationship with child abuse.</w:t>
      </w:r>
    </w:p>
    <w:p w:rsidR="00801D4C" w:rsidRPr="000668D3" w:rsidRDefault="00801D4C" w:rsidP="00801D4C">
      <w:pPr>
        <w:spacing w:line="480" w:lineRule="auto"/>
        <w:rPr>
          <w:rFonts w:ascii="Times New Roman" w:hAnsi="Times New Roman" w:cs="Times New Roman"/>
          <w:b/>
          <w:sz w:val="24"/>
          <w:szCs w:val="24"/>
        </w:rPr>
      </w:pPr>
      <w:r w:rsidRPr="000668D3">
        <w:rPr>
          <w:rFonts w:ascii="Times New Roman" w:hAnsi="Times New Roman" w:cs="Times New Roman"/>
          <w:b/>
          <w:sz w:val="24"/>
          <w:szCs w:val="24"/>
        </w:rPr>
        <w:lastRenderedPageBreak/>
        <w:t>Conclusion</w:t>
      </w:r>
    </w:p>
    <w:p w:rsidR="00801D4C" w:rsidRPr="00801D4C" w:rsidRDefault="00801D4C" w:rsidP="000668D3">
      <w:pPr>
        <w:spacing w:line="480" w:lineRule="auto"/>
        <w:ind w:firstLine="720"/>
        <w:rPr>
          <w:rFonts w:ascii="Times New Roman" w:hAnsi="Times New Roman" w:cs="Times New Roman"/>
          <w:sz w:val="24"/>
          <w:szCs w:val="24"/>
        </w:rPr>
      </w:pPr>
      <w:r w:rsidRPr="00801D4C">
        <w:rPr>
          <w:rFonts w:ascii="Times New Roman" w:hAnsi="Times New Roman" w:cs="Times New Roman"/>
          <w:sz w:val="24"/>
          <w:szCs w:val="24"/>
        </w:rPr>
        <w:t xml:space="preserve">The paper has presented Dr. Caffey's invented hypothesis of a scientific method that id developed for purposes of explaining a set of physical findings which in his view constituted a syndrome. The paper establishes that in his work, Caffey did not rely on the detailed accounts of </w:t>
      </w:r>
      <w:r w:rsidR="000668D3" w:rsidRPr="00801D4C">
        <w:rPr>
          <w:rFonts w:ascii="Times New Roman" w:hAnsi="Times New Roman" w:cs="Times New Roman"/>
          <w:sz w:val="24"/>
          <w:szCs w:val="24"/>
        </w:rPr>
        <w:t>witnesses;</w:t>
      </w:r>
      <w:r w:rsidRPr="00801D4C">
        <w:rPr>
          <w:rFonts w:ascii="Times New Roman" w:hAnsi="Times New Roman" w:cs="Times New Roman"/>
          <w:sz w:val="24"/>
          <w:szCs w:val="24"/>
        </w:rPr>
        <w:t xml:space="preserve"> neither did he permit the accounts of witnesses to influence the formation of the hypothesis. His formed hypothesis has been proved to have been formed based on physical data thereby overlooking the critical detail from the accounts of witnesses. It is observed t6ha shaking is an integral part as far as pediatric head trauma cases are concerned. This has even more backing in the cases that do not show external head injuries that are external. The paper presents a finding that standard scientific method doesn't work with past events and that is the rationale behind Caffey's failure to observe the events that were the major cause of the events findings. This is because observing a past phenomenon is not easy, and therefore he was only left with the option of imagining that shaking was the only possible event of causing deleterious lesions in every case. </w:t>
      </w:r>
    </w:p>
    <w:p w:rsidR="00801D4C" w:rsidRPr="00801D4C" w:rsidRDefault="00801D4C" w:rsidP="00801D4C">
      <w:pPr>
        <w:spacing w:line="480" w:lineRule="auto"/>
        <w:rPr>
          <w:rFonts w:ascii="Times New Roman" w:hAnsi="Times New Roman" w:cs="Times New Roman"/>
          <w:sz w:val="24"/>
          <w:szCs w:val="24"/>
        </w:rPr>
      </w:pPr>
    </w:p>
    <w:p w:rsidR="00801D4C" w:rsidRPr="00801D4C" w:rsidRDefault="00801D4C" w:rsidP="00801D4C">
      <w:pPr>
        <w:spacing w:line="480" w:lineRule="auto"/>
        <w:rPr>
          <w:rFonts w:ascii="Times New Roman" w:hAnsi="Times New Roman" w:cs="Times New Roman"/>
          <w:sz w:val="24"/>
          <w:szCs w:val="24"/>
        </w:rPr>
      </w:pPr>
    </w:p>
    <w:p w:rsidR="00801D4C" w:rsidRPr="00801D4C" w:rsidRDefault="00801D4C" w:rsidP="00801D4C">
      <w:pPr>
        <w:spacing w:line="480" w:lineRule="auto"/>
        <w:rPr>
          <w:rFonts w:ascii="Times New Roman" w:hAnsi="Times New Roman" w:cs="Times New Roman"/>
          <w:sz w:val="24"/>
          <w:szCs w:val="24"/>
        </w:rPr>
      </w:pPr>
    </w:p>
    <w:p w:rsidR="00801D4C" w:rsidRPr="00801D4C" w:rsidRDefault="00801D4C" w:rsidP="00801D4C">
      <w:pPr>
        <w:spacing w:line="480" w:lineRule="auto"/>
        <w:rPr>
          <w:rFonts w:ascii="Times New Roman" w:hAnsi="Times New Roman" w:cs="Times New Roman"/>
          <w:sz w:val="24"/>
          <w:szCs w:val="24"/>
        </w:rPr>
      </w:pPr>
    </w:p>
    <w:p w:rsidR="00801D4C" w:rsidRPr="00801D4C" w:rsidRDefault="00801D4C" w:rsidP="00801D4C">
      <w:pPr>
        <w:spacing w:line="480" w:lineRule="auto"/>
        <w:rPr>
          <w:rFonts w:ascii="Times New Roman" w:hAnsi="Times New Roman" w:cs="Times New Roman"/>
          <w:sz w:val="24"/>
          <w:szCs w:val="24"/>
        </w:rPr>
      </w:pPr>
    </w:p>
    <w:p w:rsidR="000668D3" w:rsidRDefault="000668D3" w:rsidP="00801D4C">
      <w:pPr>
        <w:spacing w:line="480" w:lineRule="auto"/>
        <w:rPr>
          <w:rFonts w:ascii="Times New Roman" w:hAnsi="Times New Roman" w:cs="Times New Roman"/>
          <w:sz w:val="24"/>
          <w:szCs w:val="24"/>
        </w:rPr>
      </w:pPr>
    </w:p>
    <w:p w:rsidR="000668D3" w:rsidRDefault="000668D3" w:rsidP="00801D4C">
      <w:pPr>
        <w:spacing w:line="480" w:lineRule="auto"/>
        <w:rPr>
          <w:rFonts w:ascii="Times New Roman" w:hAnsi="Times New Roman" w:cs="Times New Roman"/>
          <w:sz w:val="24"/>
          <w:szCs w:val="24"/>
        </w:rPr>
      </w:pPr>
    </w:p>
    <w:p w:rsidR="00801D4C" w:rsidRPr="000668D3" w:rsidRDefault="00801D4C" w:rsidP="000668D3">
      <w:pPr>
        <w:spacing w:line="480" w:lineRule="auto"/>
        <w:jc w:val="center"/>
        <w:rPr>
          <w:rFonts w:ascii="Times New Roman" w:hAnsi="Times New Roman" w:cs="Times New Roman"/>
          <w:b/>
          <w:sz w:val="24"/>
          <w:szCs w:val="24"/>
        </w:rPr>
      </w:pPr>
      <w:r w:rsidRPr="000668D3">
        <w:rPr>
          <w:rFonts w:ascii="Times New Roman" w:hAnsi="Times New Roman" w:cs="Times New Roman"/>
          <w:b/>
          <w:sz w:val="24"/>
          <w:szCs w:val="24"/>
        </w:rPr>
        <w:lastRenderedPageBreak/>
        <w:t>References</w:t>
      </w:r>
    </w:p>
    <w:p w:rsidR="000668D3" w:rsidRPr="00801D4C" w:rsidRDefault="000668D3" w:rsidP="000668D3">
      <w:pPr>
        <w:spacing w:line="360" w:lineRule="auto"/>
        <w:ind w:left="720" w:hanging="720"/>
        <w:rPr>
          <w:rFonts w:ascii="Times New Roman" w:hAnsi="Times New Roman" w:cs="Times New Roman"/>
          <w:sz w:val="24"/>
          <w:szCs w:val="24"/>
        </w:rPr>
      </w:pPr>
      <w:proofErr w:type="gramStart"/>
      <w:r w:rsidRPr="00801D4C">
        <w:rPr>
          <w:rFonts w:ascii="Times New Roman" w:hAnsi="Times New Roman" w:cs="Times New Roman"/>
          <w:sz w:val="24"/>
          <w:szCs w:val="24"/>
        </w:rPr>
        <w:t>Christian, C. W., &amp; Block, R. (2009).</w:t>
      </w:r>
      <w:proofErr w:type="gramEnd"/>
      <w:r w:rsidRPr="00801D4C">
        <w:rPr>
          <w:rFonts w:ascii="Times New Roman" w:hAnsi="Times New Roman" w:cs="Times New Roman"/>
          <w:sz w:val="24"/>
          <w:szCs w:val="24"/>
        </w:rPr>
        <w:t xml:space="preserve"> Abusive head trauma in infants and children. Pediatrics, 123(5), 1409-1411.</w:t>
      </w:r>
    </w:p>
    <w:p w:rsidR="000668D3" w:rsidRPr="00801D4C" w:rsidRDefault="000668D3" w:rsidP="000668D3">
      <w:pPr>
        <w:spacing w:line="360" w:lineRule="auto"/>
        <w:ind w:left="720" w:hanging="720"/>
        <w:rPr>
          <w:rFonts w:ascii="Times New Roman" w:hAnsi="Times New Roman" w:cs="Times New Roman"/>
          <w:sz w:val="24"/>
          <w:szCs w:val="24"/>
        </w:rPr>
      </w:pPr>
      <w:r w:rsidRPr="00801D4C">
        <w:rPr>
          <w:rFonts w:ascii="Times New Roman" w:hAnsi="Times New Roman" w:cs="Times New Roman"/>
          <w:sz w:val="24"/>
          <w:szCs w:val="24"/>
        </w:rPr>
        <w:t>Lee, C., Barr, R. G., Catherine, N., &amp; Wicks, A. (2007). Age-related incidence of publicly reported shaken baby syndrome cases: is crying a trigger for shaking</w:t>
      </w:r>
      <w:proofErr w:type="gramStart"/>
      <w:r w:rsidRPr="00801D4C">
        <w:rPr>
          <w:rFonts w:ascii="Times New Roman" w:hAnsi="Times New Roman" w:cs="Times New Roman"/>
          <w:sz w:val="24"/>
          <w:szCs w:val="24"/>
        </w:rPr>
        <w:t>?.</w:t>
      </w:r>
      <w:proofErr w:type="gramEnd"/>
      <w:r w:rsidRPr="00801D4C">
        <w:rPr>
          <w:rFonts w:ascii="Times New Roman" w:hAnsi="Times New Roman" w:cs="Times New Roman"/>
          <w:sz w:val="24"/>
          <w:szCs w:val="24"/>
        </w:rPr>
        <w:t xml:space="preserve"> Journal of Developmental &amp; Behavioral Pediatrics, 28(4), 288-293.</w:t>
      </w:r>
    </w:p>
    <w:p w:rsidR="000668D3" w:rsidRPr="00801D4C" w:rsidRDefault="000668D3" w:rsidP="000668D3">
      <w:pPr>
        <w:spacing w:line="360" w:lineRule="auto"/>
        <w:ind w:left="720" w:hanging="720"/>
        <w:rPr>
          <w:rFonts w:ascii="Times New Roman" w:hAnsi="Times New Roman" w:cs="Times New Roman"/>
          <w:sz w:val="24"/>
          <w:szCs w:val="24"/>
        </w:rPr>
      </w:pPr>
      <w:r w:rsidRPr="00801D4C">
        <w:rPr>
          <w:rFonts w:ascii="Times New Roman" w:hAnsi="Times New Roman" w:cs="Times New Roman"/>
          <w:sz w:val="24"/>
          <w:szCs w:val="24"/>
        </w:rPr>
        <w:t xml:space="preserve">Liu, G. R. (2009). </w:t>
      </w:r>
      <w:proofErr w:type="spellStart"/>
      <w:r w:rsidRPr="00801D4C">
        <w:rPr>
          <w:rFonts w:ascii="Times New Roman" w:hAnsi="Times New Roman" w:cs="Times New Roman"/>
          <w:sz w:val="24"/>
          <w:szCs w:val="24"/>
        </w:rPr>
        <w:t>Meshfree</w:t>
      </w:r>
      <w:proofErr w:type="spellEnd"/>
      <w:r w:rsidRPr="00801D4C">
        <w:rPr>
          <w:rFonts w:ascii="Times New Roman" w:hAnsi="Times New Roman" w:cs="Times New Roman"/>
          <w:sz w:val="24"/>
          <w:szCs w:val="24"/>
        </w:rPr>
        <w:t xml:space="preserve"> methods: moving beyond the finite element method. Taylor &amp; Francis.</w:t>
      </w:r>
    </w:p>
    <w:p w:rsidR="000668D3" w:rsidRPr="00801D4C" w:rsidRDefault="000668D3" w:rsidP="000668D3">
      <w:pPr>
        <w:spacing w:line="360" w:lineRule="auto"/>
        <w:ind w:left="720" w:hanging="720"/>
        <w:rPr>
          <w:rFonts w:ascii="Times New Roman" w:hAnsi="Times New Roman" w:cs="Times New Roman"/>
          <w:sz w:val="24"/>
          <w:szCs w:val="24"/>
        </w:rPr>
      </w:pPr>
      <w:r w:rsidRPr="00801D4C">
        <w:rPr>
          <w:rFonts w:ascii="Times New Roman" w:hAnsi="Times New Roman" w:cs="Times New Roman"/>
          <w:sz w:val="24"/>
          <w:szCs w:val="24"/>
        </w:rPr>
        <w:t xml:space="preserve">Mnookin, J. L., Cole, S. A., </w:t>
      </w:r>
      <w:proofErr w:type="spellStart"/>
      <w:r w:rsidRPr="00801D4C">
        <w:rPr>
          <w:rFonts w:ascii="Times New Roman" w:hAnsi="Times New Roman" w:cs="Times New Roman"/>
          <w:sz w:val="24"/>
          <w:szCs w:val="24"/>
        </w:rPr>
        <w:t>Dror</w:t>
      </w:r>
      <w:proofErr w:type="spellEnd"/>
      <w:r w:rsidRPr="00801D4C">
        <w:rPr>
          <w:rFonts w:ascii="Times New Roman" w:hAnsi="Times New Roman" w:cs="Times New Roman"/>
          <w:sz w:val="24"/>
          <w:szCs w:val="24"/>
        </w:rPr>
        <w:t>, I. E., &amp; Fisher, B. A. (2010). The need for a research culture in the forensic sciences. UCLA L. Rev., 58, 725.</w:t>
      </w:r>
    </w:p>
    <w:p w:rsidR="000668D3" w:rsidRPr="00801D4C" w:rsidRDefault="000668D3" w:rsidP="000668D3">
      <w:pPr>
        <w:spacing w:line="360" w:lineRule="auto"/>
        <w:ind w:left="720" w:hanging="720"/>
        <w:rPr>
          <w:rFonts w:ascii="Times New Roman" w:hAnsi="Times New Roman" w:cs="Times New Roman"/>
          <w:sz w:val="24"/>
          <w:szCs w:val="24"/>
        </w:rPr>
      </w:pPr>
      <w:r w:rsidRPr="00801D4C">
        <w:rPr>
          <w:rFonts w:ascii="Times New Roman" w:hAnsi="Times New Roman" w:cs="Times New Roman"/>
          <w:sz w:val="24"/>
          <w:szCs w:val="24"/>
        </w:rPr>
        <w:t xml:space="preserve">Saferstein, R. (2013). </w:t>
      </w:r>
      <w:proofErr w:type="spellStart"/>
      <w:proofErr w:type="gramStart"/>
      <w:r w:rsidRPr="00801D4C">
        <w:rPr>
          <w:rFonts w:ascii="Times New Roman" w:hAnsi="Times New Roman" w:cs="Times New Roman"/>
          <w:sz w:val="24"/>
          <w:szCs w:val="24"/>
        </w:rPr>
        <w:t>Criminalistics</w:t>
      </w:r>
      <w:proofErr w:type="spellEnd"/>
      <w:r w:rsidRPr="00801D4C">
        <w:rPr>
          <w:rFonts w:ascii="Times New Roman" w:hAnsi="Times New Roman" w:cs="Times New Roman"/>
          <w:sz w:val="24"/>
          <w:szCs w:val="24"/>
        </w:rPr>
        <w:t>.</w:t>
      </w:r>
      <w:proofErr w:type="gramEnd"/>
      <w:r w:rsidRPr="00801D4C">
        <w:rPr>
          <w:rFonts w:ascii="Times New Roman" w:hAnsi="Times New Roman" w:cs="Times New Roman"/>
          <w:sz w:val="24"/>
          <w:szCs w:val="24"/>
        </w:rPr>
        <w:t xml:space="preserve"> </w:t>
      </w:r>
      <w:proofErr w:type="gramStart"/>
      <w:r w:rsidRPr="00801D4C">
        <w:rPr>
          <w:rFonts w:ascii="Times New Roman" w:hAnsi="Times New Roman" w:cs="Times New Roman"/>
          <w:sz w:val="24"/>
          <w:szCs w:val="24"/>
        </w:rPr>
        <w:t>Pearson Education.</w:t>
      </w:r>
      <w:proofErr w:type="gramEnd"/>
    </w:p>
    <w:p w:rsidR="000668D3" w:rsidRPr="00801D4C" w:rsidRDefault="000668D3" w:rsidP="000668D3">
      <w:pPr>
        <w:spacing w:line="360" w:lineRule="auto"/>
        <w:ind w:left="720" w:hanging="720"/>
        <w:rPr>
          <w:rFonts w:ascii="Times New Roman" w:hAnsi="Times New Roman" w:cs="Times New Roman"/>
          <w:sz w:val="24"/>
          <w:szCs w:val="24"/>
        </w:rPr>
      </w:pPr>
      <w:r w:rsidRPr="00801D4C">
        <w:rPr>
          <w:rFonts w:ascii="Times New Roman" w:hAnsi="Times New Roman" w:cs="Times New Roman"/>
          <w:sz w:val="24"/>
          <w:szCs w:val="24"/>
        </w:rPr>
        <w:t>Siegel, J. A., &amp; Saukko, P. J. (2012). Encyclopedia of forensic sciences. Academic Press.</w:t>
      </w:r>
    </w:p>
    <w:p w:rsidR="00801D4C" w:rsidRPr="00801D4C" w:rsidRDefault="00801D4C" w:rsidP="00801D4C">
      <w:pPr>
        <w:spacing w:line="480" w:lineRule="auto"/>
        <w:rPr>
          <w:rFonts w:ascii="Times New Roman" w:hAnsi="Times New Roman" w:cs="Times New Roman"/>
          <w:sz w:val="24"/>
          <w:szCs w:val="24"/>
        </w:rPr>
      </w:pPr>
    </w:p>
    <w:p w:rsidR="00801D4C" w:rsidRPr="00801D4C" w:rsidRDefault="00801D4C" w:rsidP="00801D4C">
      <w:pPr>
        <w:spacing w:line="480" w:lineRule="auto"/>
        <w:rPr>
          <w:rFonts w:ascii="Times New Roman" w:hAnsi="Times New Roman" w:cs="Times New Roman"/>
          <w:sz w:val="24"/>
          <w:szCs w:val="24"/>
        </w:rPr>
      </w:pPr>
    </w:p>
    <w:p w:rsidR="00801D4C" w:rsidRPr="00801D4C" w:rsidRDefault="00801D4C" w:rsidP="00801D4C">
      <w:pPr>
        <w:spacing w:line="480" w:lineRule="auto"/>
        <w:rPr>
          <w:rFonts w:ascii="Times New Roman" w:hAnsi="Times New Roman" w:cs="Times New Roman"/>
          <w:sz w:val="24"/>
          <w:szCs w:val="24"/>
        </w:rPr>
      </w:pPr>
    </w:p>
    <w:p w:rsidR="00F17F8F" w:rsidRPr="00022061" w:rsidRDefault="00F17F8F" w:rsidP="00022061">
      <w:pPr>
        <w:spacing w:line="480" w:lineRule="auto"/>
        <w:rPr>
          <w:rFonts w:ascii="Times New Roman" w:hAnsi="Times New Roman" w:cs="Times New Roman"/>
          <w:sz w:val="24"/>
          <w:szCs w:val="24"/>
        </w:rPr>
      </w:pPr>
    </w:p>
    <w:sectPr w:rsidR="00F17F8F" w:rsidRPr="00022061" w:rsidSect="00375D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6D7E" w:rsidRDefault="00186D7E" w:rsidP="00375D3B">
      <w:pPr>
        <w:spacing w:after="0" w:line="240" w:lineRule="auto"/>
      </w:pPr>
      <w:r>
        <w:separator/>
      </w:r>
    </w:p>
  </w:endnote>
  <w:endnote w:type="continuationSeparator" w:id="0">
    <w:p w:rsidR="00186D7E" w:rsidRDefault="00186D7E" w:rsidP="00375D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6D7E" w:rsidRDefault="00186D7E" w:rsidP="00375D3B">
      <w:pPr>
        <w:spacing w:after="0" w:line="240" w:lineRule="auto"/>
      </w:pPr>
      <w:r>
        <w:separator/>
      </w:r>
    </w:p>
  </w:footnote>
  <w:footnote w:type="continuationSeparator" w:id="0">
    <w:p w:rsidR="00186D7E" w:rsidRDefault="00186D7E" w:rsidP="00375D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671010162"/>
      <w:docPartObj>
        <w:docPartGallery w:val="Page Numbers (Top of Page)"/>
        <w:docPartUnique/>
      </w:docPartObj>
    </w:sdtPr>
    <w:sdtEndPr>
      <w:rPr>
        <w:noProof/>
      </w:rPr>
    </w:sdtEndPr>
    <w:sdtContent>
      <w:p w:rsidR="00375D3B" w:rsidRPr="00375D3B" w:rsidRDefault="00375D3B" w:rsidP="00375D3B">
        <w:pPr>
          <w:spacing w:line="480" w:lineRule="auto"/>
          <w:rPr>
            <w:rFonts w:ascii="Times New Roman" w:hAnsi="Times New Roman" w:cs="Times New Roman"/>
            <w:sz w:val="24"/>
            <w:szCs w:val="24"/>
          </w:rPr>
        </w:pPr>
        <w:r w:rsidRPr="00375D3B">
          <w:rPr>
            <w:rFonts w:ascii="Times New Roman" w:hAnsi="Times New Roman" w:cs="Times New Roman"/>
            <w:sz w:val="24"/>
            <w:szCs w:val="24"/>
          </w:rPr>
          <w:t>SCIENTIFIC METHODS IN RELATION TO FORENSIC SCIENCE</w:t>
        </w:r>
        <w:r>
          <w:rPr>
            <w:rFonts w:ascii="Times New Roman" w:hAnsi="Times New Roman" w:cs="Times New Roman"/>
            <w:sz w:val="24"/>
            <w:szCs w:val="24"/>
          </w:rPr>
          <w:t xml:space="preserve">                                        </w:t>
        </w:r>
        <w:r w:rsidRPr="00375D3B">
          <w:rPr>
            <w:rFonts w:ascii="Times New Roman" w:hAnsi="Times New Roman" w:cs="Times New Roman"/>
            <w:sz w:val="24"/>
            <w:szCs w:val="24"/>
          </w:rPr>
          <w:t xml:space="preserve"> </w:t>
        </w:r>
        <w:r w:rsidR="00823792" w:rsidRPr="00375D3B">
          <w:rPr>
            <w:rFonts w:ascii="Times New Roman" w:hAnsi="Times New Roman" w:cs="Times New Roman"/>
          </w:rPr>
          <w:fldChar w:fldCharType="begin"/>
        </w:r>
        <w:r w:rsidRPr="00375D3B">
          <w:rPr>
            <w:rFonts w:ascii="Times New Roman" w:hAnsi="Times New Roman" w:cs="Times New Roman"/>
          </w:rPr>
          <w:instrText xml:space="preserve"> PAGE   \* MERGEFORMAT </w:instrText>
        </w:r>
        <w:r w:rsidR="00823792" w:rsidRPr="00375D3B">
          <w:rPr>
            <w:rFonts w:ascii="Times New Roman" w:hAnsi="Times New Roman" w:cs="Times New Roman"/>
          </w:rPr>
          <w:fldChar w:fldCharType="separate"/>
        </w:r>
        <w:r w:rsidR="000668D3">
          <w:rPr>
            <w:rFonts w:ascii="Times New Roman" w:hAnsi="Times New Roman" w:cs="Times New Roman"/>
            <w:noProof/>
          </w:rPr>
          <w:t>7</w:t>
        </w:r>
        <w:r w:rsidR="00823792" w:rsidRPr="00375D3B">
          <w:rPr>
            <w:rFonts w:ascii="Times New Roman" w:hAnsi="Times New Roman" w:cs="Times New Roman"/>
            <w:noProof/>
          </w:rPr>
          <w:fldChar w:fldCharType="end"/>
        </w:r>
      </w:p>
    </w:sdtContent>
  </w:sdt>
  <w:p w:rsidR="00375D3B" w:rsidRDefault="00375D3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D3B" w:rsidRPr="00375D3B" w:rsidRDefault="00375D3B" w:rsidP="00375D3B">
    <w:pPr>
      <w:spacing w:line="480" w:lineRule="auto"/>
      <w:rPr>
        <w:rFonts w:ascii="Times New Roman" w:hAnsi="Times New Roman" w:cs="Times New Roman"/>
        <w:sz w:val="24"/>
        <w:szCs w:val="24"/>
      </w:rPr>
    </w:pPr>
    <w:r w:rsidRPr="00375D3B">
      <w:rPr>
        <w:rFonts w:ascii="Times New Roman" w:hAnsi="Times New Roman" w:cs="Times New Roman"/>
        <w:sz w:val="24"/>
        <w:szCs w:val="24"/>
      </w:rPr>
      <w:t>Running head:</w:t>
    </w:r>
    <w:r w:rsidRPr="00375D3B">
      <w:t xml:space="preserve"> </w:t>
    </w:r>
    <w:r w:rsidRPr="00375D3B">
      <w:rPr>
        <w:rFonts w:ascii="Times New Roman" w:hAnsi="Times New Roman" w:cs="Times New Roman"/>
        <w:sz w:val="24"/>
        <w:szCs w:val="24"/>
      </w:rPr>
      <w:t>SCIENTIFIC METHODS IN RELATION TO FORENSIC SCIENCE</w:t>
    </w:r>
    <w:r>
      <w:rPr>
        <w:rFonts w:ascii="Times New Roman" w:hAnsi="Times New Roman" w:cs="Times New Roman"/>
        <w:sz w:val="24"/>
        <w:szCs w:val="24"/>
      </w:rPr>
      <w:t xml:space="preserve">                 1</w:t>
    </w:r>
  </w:p>
  <w:p w:rsidR="00375D3B" w:rsidRPr="00375D3B" w:rsidRDefault="00375D3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860E2A"/>
    <w:rsid w:val="0000457C"/>
    <w:rsid w:val="00022061"/>
    <w:rsid w:val="000232F5"/>
    <w:rsid w:val="00025233"/>
    <w:rsid w:val="00025A40"/>
    <w:rsid w:val="00033B7F"/>
    <w:rsid w:val="0006556E"/>
    <w:rsid w:val="000668D3"/>
    <w:rsid w:val="0007282E"/>
    <w:rsid w:val="00097389"/>
    <w:rsid w:val="000D3A90"/>
    <w:rsid w:val="00115BCB"/>
    <w:rsid w:val="001340C3"/>
    <w:rsid w:val="00137C4A"/>
    <w:rsid w:val="001422CD"/>
    <w:rsid w:val="001435C6"/>
    <w:rsid w:val="00160A91"/>
    <w:rsid w:val="00163342"/>
    <w:rsid w:val="001716DF"/>
    <w:rsid w:val="0017704C"/>
    <w:rsid w:val="00186D7E"/>
    <w:rsid w:val="00187976"/>
    <w:rsid w:val="001A5B18"/>
    <w:rsid w:val="001A7958"/>
    <w:rsid w:val="001E344B"/>
    <w:rsid w:val="001F1B1D"/>
    <w:rsid w:val="001F2965"/>
    <w:rsid w:val="00206D80"/>
    <w:rsid w:val="00213042"/>
    <w:rsid w:val="00222C00"/>
    <w:rsid w:val="00227990"/>
    <w:rsid w:val="0024135A"/>
    <w:rsid w:val="00262FDC"/>
    <w:rsid w:val="002704F5"/>
    <w:rsid w:val="002757E5"/>
    <w:rsid w:val="0029020C"/>
    <w:rsid w:val="002A4189"/>
    <w:rsid w:val="002C0D1D"/>
    <w:rsid w:val="002E17F2"/>
    <w:rsid w:val="002F1AD1"/>
    <w:rsid w:val="002F5BFE"/>
    <w:rsid w:val="0031245C"/>
    <w:rsid w:val="00312F71"/>
    <w:rsid w:val="00332C0C"/>
    <w:rsid w:val="00340C27"/>
    <w:rsid w:val="0035442E"/>
    <w:rsid w:val="00356499"/>
    <w:rsid w:val="00367A4F"/>
    <w:rsid w:val="00375D3B"/>
    <w:rsid w:val="00384888"/>
    <w:rsid w:val="003B23A9"/>
    <w:rsid w:val="003C1D5D"/>
    <w:rsid w:val="003C4A78"/>
    <w:rsid w:val="00401300"/>
    <w:rsid w:val="0040724E"/>
    <w:rsid w:val="00443E8E"/>
    <w:rsid w:val="00460E6E"/>
    <w:rsid w:val="004621AE"/>
    <w:rsid w:val="00467396"/>
    <w:rsid w:val="0047031E"/>
    <w:rsid w:val="00475DA3"/>
    <w:rsid w:val="00476D11"/>
    <w:rsid w:val="00495336"/>
    <w:rsid w:val="00497C1B"/>
    <w:rsid w:val="004A2690"/>
    <w:rsid w:val="004C471B"/>
    <w:rsid w:val="004C75FD"/>
    <w:rsid w:val="004E1EDE"/>
    <w:rsid w:val="004F4C8B"/>
    <w:rsid w:val="00501DC3"/>
    <w:rsid w:val="005126E2"/>
    <w:rsid w:val="00523328"/>
    <w:rsid w:val="00544E42"/>
    <w:rsid w:val="00547F68"/>
    <w:rsid w:val="00560708"/>
    <w:rsid w:val="00562CA2"/>
    <w:rsid w:val="00566FB3"/>
    <w:rsid w:val="00572414"/>
    <w:rsid w:val="005825E5"/>
    <w:rsid w:val="005A4A88"/>
    <w:rsid w:val="005A779D"/>
    <w:rsid w:val="005C6C40"/>
    <w:rsid w:val="005C7090"/>
    <w:rsid w:val="005D39D8"/>
    <w:rsid w:val="005D4A65"/>
    <w:rsid w:val="005E1CEA"/>
    <w:rsid w:val="005F045D"/>
    <w:rsid w:val="006029BD"/>
    <w:rsid w:val="00610705"/>
    <w:rsid w:val="00632C4D"/>
    <w:rsid w:val="00646BFC"/>
    <w:rsid w:val="00657E84"/>
    <w:rsid w:val="00672088"/>
    <w:rsid w:val="00673113"/>
    <w:rsid w:val="00685B5D"/>
    <w:rsid w:val="00690C6B"/>
    <w:rsid w:val="00693CBE"/>
    <w:rsid w:val="006B0C82"/>
    <w:rsid w:val="006B6431"/>
    <w:rsid w:val="006E0F64"/>
    <w:rsid w:val="007011AF"/>
    <w:rsid w:val="00703B76"/>
    <w:rsid w:val="0072654C"/>
    <w:rsid w:val="0073736D"/>
    <w:rsid w:val="00765E97"/>
    <w:rsid w:val="00774BCD"/>
    <w:rsid w:val="0078644D"/>
    <w:rsid w:val="007C2F92"/>
    <w:rsid w:val="007D6A37"/>
    <w:rsid w:val="007F0457"/>
    <w:rsid w:val="00801D4C"/>
    <w:rsid w:val="00823792"/>
    <w:rsid w:val="00827470"/>
    <w:rsid w:val="008351D2"/>
    <w:rsid w:val="00840516"/>
    <w:rsid w:val="0084490B"/>
    <w:rsid w:val="00860E2A"/>
    <w:rsid w:val="00862495"/>
    <w:rsid w:val="0088199C"/>
    <w:rsid w:val="0089239C"/>
    <w:rsid w:val="008C5846"/>
    <w:rsid w:val="008D441A"/>
    <w:rsid w:val="008F60CC"/>
    <w:rsid w:val="0090663C"/>
    <w:rsid w:val="009134A6"/>
    <w:rsid w:val="009265D0"/>
    <w:rsid w:val="009343DF"/>
    <w:rsid w:val="00950FE3"/>
    <w:rsid w:val="00993749"/>
    <w:rsid w:val="009A2B2E"/>
    <w:rsid w:val="009A472E"/>
    <w:rsid w:val="009B4F12"/>
    <w:rsid w:val="009D15CE"/>
    <w:rsid w:val="00A03E65"/>
    <w:rsid w:val="00A24373"/>
    <w:rsid w:val="00A373A6"/>
    <w:rsid w:val="00A428E4"/>
    <w:rsid w:val="00A549B2"/>
    <w:rsid w:val="00A81D1F"/>
    <w:rsid w:val="00AA282A"/>
    <w:rsid w:val="00AC69AF"/>
    <w:rsid w:val="00AD3318"/>
    <w:rsid w:val="00B00D8F"/>
    <w:rsid w:val="00B54FD1"/>
    <w:rsid w:val="00B616C5"/>
    <w:rsid w:val="00B713D0"/>
    <w:rsid w:val="00B959ED"/>
    <w:rsid w:val="00BB7878"/>
    <w:rsid w:val="00BC4832"/>
    <w:rsid w:val="00BC660C"/>
    <w:rsid w:val="00BD0349"/>
    <w:rsid w:val="00C051D1"/>
    <w:rsid w:val="00C118D7"/>
    <w:rsid w:val="00C248FE"/>
    <w:rsid w:val="00C47E3C"/>
    <w:rsid w:val="00C67F44"/>
    <w:rsid w:val="00CA1897"/>
    <w:rsid w:val="00CB5F56"/>
    <w:rsid w:val="00CC3927"/>
    <w:rsid w:val="00CC51D6"/>
    <w:rsid w:val="00CE31AA"/>
    <w:rsid w:val="00CF0937"/>
    <w:rsid w:val="00CF2B11"/>
    <w:rsid w:val="00D03F5C"/>
    <w:rsid w:val="00D10417"/>
    <w:rsid w:val="00D11F11"/>
    <w:rsid w:val="00D127B2"/>
    <w:rsid w:val="00D13258"/>
    <w:rsid w:val="00D22C7B"/>
    <w:rsid w:val="00D23D59"/>
    <w:rsid w:val="00D250B2"/>
    <w:rsid w:val="00D65E58"/>
    <w:rsid w:val="00D85421"/>
    <w:rsid w:val="00D92811"/>
    <w:rsid w:val="00D93F51"/>
    <w:rsid w:val="00DA55B4"/>
    <w:rsid w:val="00DA7930"/>
    <w:rsid w:val="00DC31F6"/>
    <w:rsid w:val="00DE4DE5"/>
    <w:rsid w:val="00E22F87"/>
    <w:rsid w:val="00E27F90"/>
    <w:rsid w:val="00E57C57"/>
    <w:rsid w:val="00E7326C"/>
    <w:rsid w:val="00E93A38"/>
    <w:rsid w:val="00EC32ED"/>
    <w:rsid w:val="00EC5764"/>
    <w:rsid w:val="00EC7E82"/>
    <w:rsid w:val="00ED1244"/>
    <w:rsid w:val="00EE628D"/>
    <w:rsid w:val="00F02313"/>
    <w:rsid w:val="00F079B3"/>
    <w:rsid w:val="00F17E1E"/>
    <w:rsid w:val="00F17F8F"/>
    <w:rsid w:val="00F3521F"/>
    <w:rsid w:val="00F55979"/>
    <w:rsid w:val="00F643ED"/>
    <w:rsid w:val="00F727EE"/>
    <w:rsid w:val="00F878D0"/>
    <w:rsid w:val="00F97DCB"/>
    <w:rsid w:val="00FC717F"/>
    <w:rsid w:val="00FF19EA"/>
    <w:rsid w:val="00FF2F6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7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5D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D3B"/>
  </w:style>
  <w:style w:type="paragraph" w:styleId="Footer">
    <w:name w:val="footer"/>
    <w:basedOn w:val="Normal"/>
    <w:link w:val="FooterChar"/>
    <w:uiPriority w:val="99"/>
    <w:unhideWhenUsed/>
    <w:rsid w:val="00375D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D3B"/>
  </w:style>
</w:styles>
</file>

<file path=word/webSettings.xml><?xml version="1.0" encoding="utf-8"?>
<w:webSettings xmlns:r="http://schemas.openxmlformats.org/officeDocument/2006/relationships" xmlns:w="http://schemas.openxmlformats.org/wordprocessingml/2006/main">
  <w:divs>
    <w:div w:id="283465801">
      <w:bodyDiv w:val="1"/>
      <w:marLeft w:val="0"/>
      <w:marRight w:val="0"/>
      <w:marTop w:val="0"/>
      <w:marBottom w:val="0"/>
      <w:divBdr>
        <w:top w:val="none" w:sz="0" w:space="0" w:color="auto"/>
        <w:left w:val="none" w:sz="0" w:space="0" w:color="auto"/>
        <w:bottom w:val="none" w:sz="0" w:space="0" w:color="auto"/>
        <w:right w:val="none" w:sz="0" w:space="0" w:color="auto"/>
      </w:divBdr>
      <w:divsChild>
        <w:div w:id="1194996707">
          <w:marLeft w:val="0"/>
          <w:marRight w:val="0"/>
          <w:marTop w:val="0"/>
          <w:marBottom w:val="0"/>
          <w:divBdr>
            <w:top w:val="none" w:sz="0" w:space="0" w:color="auto"/>
            <w:left w:val="none" w:sz="0" w:space="0" w:color="auto"/>
            <w:bottom w:val="none" w:sz="0" w:space="0" w:color="auto"/>
            <w:right w:val="none" w:sz="0" w:space="0" w:color="auto"/>
          </w:divBdr>
        </w:div>
      </w:divsChild>
    </w:div>
    <w:div w:id="337929847">
      <w:bodyDiv w:val="1"/>
      <w:marLeft w:val="0"/>
      <w:marRight w:val="0"/>
      <w:marTop w:val="0"/>
      <w:marBottom w:val="0"/>
      <w:divBdr>
        <w:top w:val="none" w:sz="0" w:space="0" w:color="auto"/>
        <w:left w:val="none" w:sz="0" w:space="0" w:color="auto"/>
        <w:bottom w:val="none" w:sz="0" w:space="0" w:color="auto"/>
        <w:right w:val="none" w:sz="0" w:space="0" w:color="auto"/>
      </w:divBdr>
      <w:divsChild>
        <w:div w:id="1248348369">
          <w:marLeft w:val="0"/>
          <w:marRight w:val="0"/>
          <w:marTop w:val="0"/>
          <w:marBottom w:val="0"/>
          <w:divBdr>
            <w:top w:val="none" w:sz="0" w:space="0" w:color="auto"/>
            <w:left w:val="none" w:sz="0" w:space="0" w:color="auto"/>
            <w:bottom w:val="none" w:sz="0" w:space="0" w:color="auto"/>
            <w:right w:val="none" w:sz="0" w:space="0" w:color="auto"/>
          </w:divBdr>
        </w:div>
      </w:divsChild>
    </w:div>
    <w:div w:id="576063040">
      <w:bodyDiv w:val="1"/>
      <w:marLeft w:val="0"/>
      <w:marRight w:val="0"/>
      <w:marTop w:val="0"/>
      <w:marBottom w:val="0"/>
      <w:divBdr>
        <w:top w:val="none" w:sz="0" w:space="0" w:color="auto"/>
        <w:left w:val="none" w:sz="0" w:space="0" w:color="auto"/>
        <w:bottom w:val="none" w:sz="0" w:space="0" w:color="auto"/>
        <w:right w:val="none" w:sz="0" w:space="0" w:color="auto"/>
      </w:divBdr>
      <w:divsChild>
        <w:div w:id="949750522">
          <w:marLeft w:val="0"/>
          <w:marRight w:val="0"/>
          <w:marTop w:val="0"/>
          <w:marBottom w:val="0"/>
          <w:divBdr>
            <w:top w:val="none" w:sz="0" w:space="0" w:color="auto"/>
            <w:left w:val="none" w:sz="0" w:space="0" w:color="auto"/>
            <w:bottom w:val="none" w:sz="0" w:space="0" w:color="auto"/>
            <w:right w:val="none" w:sz="0" w:space="0" w:color="auto"/>
          </w:divBdr>
        </w:div>
      </w:divsChild>
    </w:div>
    <w:div w:id="732630062">
      <w:bodyDiv w:val="1"/>
      <w:marLeft w:val="0"/>
      <w:marRight w:val="0"/>
      <w:marTop w:val="0"/>
      <w:marBottom w:val="0"/>
      <w:divBdr>
        <w:top w:val="none" w:sz="0" w:space="0" w:color="auto"/>
        <w:left w:val="none" w:sz="0" w:space="0" w:color="auto"/>
        <w:bottom w:val="none" w:sz="0" w:space="0" w:color="auto"/>
        <w:right w:val="none" w:sz="0" w:space="0" w:color="auto"/>
      </w:divBdr>
      <w:divsChild>
        <w:div w:id="701056790">
          <w:marLeft w:val="0"/>
          <w:marRight w:val="0"/>
          <w:marTop w:val="0"/>
          <w:marBottom w:val="0"/>
          <w:divBdr>
            <w:top w:val="none" w:sz="0" w:space="0" w:color="auto"/>
            <w:left w:val="none" w:sz="0" w:space="0" w:color="auto"/>
            <w:bottom w:val="none" w:sz="0" w:space="0" w:color="auto"/>
            <w:right w:val="none" w:sz="0" w:space="0" w:color="auto"/>
          </w:divBdr>
        </w:div>
      </w:divsChild>
    </w:div>
    <w:div w:id="952515341">
      <w:bodyDiv w:val="1"/>
      <w:marLeft w:val="0"/>
      <w:marRight w:val="0"/>
      <w:marTop w:val="0"/>
      <w:marBottom w:val="0"/>
      <w:divBdr>
        <w:top w:val="none" w:sz="0" w:space="0" w:color="auto"/>
        <w:left w:val="none" w:sz="0" w:space="0" w:color="auto"/>
        <w:bottom w:val="none" w:sz="0" w:space="0" w:color="auto"/>
        <w:right w:val="none" w:sz="0" w:space="0" w:color="auto"/>
      </w:divBdr>
      <w:divsChild>
        <w:div w:id="1440250390">
          <w:marLeft w:val="0"/>
          <w:marRight w:val="0"/>
          <w:marTop w:val="0"/>
          <w:marBottom w:val="0"/>
          <w:divBdr>
            <w:top w:val="none" w:sz="0" w:space="0" w:color="auto"/>
            <w:left w:val="none" w:sz="0" w:space="0" w:color="auto"/>
            <w:bottom w:val="none" w:sz="0" w:space="0" w:color="auto"/>
            <w:right w:val="none" w:sz="0" w:space="0" w:color="auto"/>
          </w:divBdr>
        </w:div>
      </w:divsChild>
    </w:div>
    <w:div w:id="1179470801">
      <w:bodyDiv w:val="1"/>
      <w:marLeft w:val="0"/>
      <w:marRight w:val="0"/>
      <w:marTop w:val="0"/>
      <w:marBottom w:val="0"/>
      <w:divBdr>
        <w:top w:val="none" w:sz="0" w:space="0" w:color="auto"/>
        <w:left w:val="none" w:sz="0" w:space="0" w:color="auto"/>
        <w:bottom w:val="none" w:sz="0" w:space="0" w:color="auto"/>
        <w:right w:val="none" w:sz="0" w:space="0" w:color="auto"/>
      </w:divBdr>
      <w:divsChild>
        <w:div w:id="10040903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7</Pages>
  <Words>1465</Words>
  <Characters>8356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4</cp:revision>
  <dcterms:created xsi:type="dcterms:W3CDTF">2018-06-02T17:01:00Z</dcterms:created>
  <dcterms:modified xsi:type="dcterms:W3CDTF">2018-06-02T17:26:00Z</dcterms:modified>
</cp:coreProperties>
</file>